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8EC" w:rsidRDefault="00A508EC" w:rsidP="00A508EC">
      <w:pPr>
        <w:jc w:val="center"/>
        <w:rPr>
          <w:b/>
          <w:sz w:val="36"/>
          <w:szCs w:val="36"/>
        </w:rPr>
      </w:pPr>
      <w:r w:rsidRPr="00544931">
        <w:rPr>
          <w:b/>
          <w:sz w:val="36"/>
          <w:szCs w:val="36"/>
        </w:rPr>
        <w:t>UNIWERSYTET GDAŃSKI</w:t>
      </w:r>
    </w:p>
    <w:p w:rsidR="00A508EC" w:rsidRPr="00544931" w:rsidRDefault="00A508EC" w:rsidP="00A508EC">
      <w:pPr>
        <w:jc w:val="center"/>
        <w:rPr>
          <w:b/>
          <w:sz w:val="36"/>
          <w:szCs w:val="36"/>
        </w:rPr>
      </w:pPr>
    </w:p>
    <w:p w:rsidR="00A508EC" w:rsidRDefault="00A508EC" w:rsidP="00A508EC">
      <w:pPr>
        <w:jc w:val="center"/>
        <w:rPr>
          <w:b/>
          <w:sz w:val="36"/>
          <w:szCs w:val="36"/>
        </w:rPr>
      </w:pPr>
      <w:r w:rsidRPr="00544931">
        <w:rPr>
          <w:b/>
          <w:sz w:val="36"/>
          <w:szCs w:val="36"/>
        </w:rPr>
        <w:t>WYDZIAŁ ZARZĄDZANIA</w:t>
      </w:r>
    </w:p>
    <w:p w:rsidR="00A508EC" w:rsidRDefault="00A508EC" w:rsidP="00A508EC">
      <w:pPr>
        <w:jc w:val="center"/>
        <w:rPr>
          <w:b/>
          <w:sz w:val="36"/>
          <w:szCs w:val="36"/>
        </w:rPr>
      </w:pPr>
      <w:r>
        <w:rPr>
          <w:b/>
          <w:sz w:val="36"/>
          <w:szCs w:val="36"/>
        </w:rPr>
        <w:t>Kierunek Finanse i Rachunkowość</w:t>
      </w:r>
    </w:p>
    <w:p w:rsidR="00A508EC" w:rsidRDefault="00A508EC" w:rsidP="00A508EC">
      <w:pPr>
        <w:jc w:val="center"/>
        <w:rPr>
          <w:b/>
          <w:sz w:val="36"/>
          <w:szCs w:val="36"/>
        </w:rPr>
      </w:pPr>
      <w:r>
        <w:rPr>
          <w:b/>
          <w:sz w:val="36"/>
          <w:szCs w:val="36"/>
        </w:rPr>
        <w:t>Specjalność:……………………………</w:t>
      </w:r>
    </w:p>
    <w:p w:rsidR="00011EA2" w:rsidRDefault="00011EA2">
      <w:pPr>
        <w:pStyle w:val="Nagwek1"/>
      </w:pPr>
    </w:p>
    <w:p w:rsidR="00011EA2" w:rsidRDefault="00011EA2"/>
    <w:p w:rsidR="00011EA2" w:rsidRDefault="00011EA2">
      <w:pPr>
        <w:pStyle w:val="Stopka"/>
        <w:tabs>
          <w:tab w:val="clear" w:pos="4536"/>
          <w:tab w:val="clear" w:pos="9072"/>
        </w:tabs>
      </w:pPr>
    </w:p>
    <w:p w:rsidR="00011EA2" w:rsidRDefault="00011EA2"/>
    <w:p w:rsidR="00011EA2" w:rsidRDefault="00011EA2">
      <w:pPr>
        <w:pStyle w:val="Nagwek1"/>
        <w:rPr>
          <w:b/>
        </w:rPr>
      </w:pPr>
      <w:r>
        <w:rPr>
          <w:b/>
        </w:rPr>
        <w:t>Grzegorz Bucior</w:t>
      </w:r>
    </w:p>
    <w:p w:rsidR="00011EA2" w:rsidRDefault="00A508EC">
      <w:pPr>
        <w:spacing w:line="360" w:lineRule="auto"/>
        <w:rPr>
          <w:b/>
          <w:sz w:val="24"/>
        </w:rPr>
      </w:pPr>
      <w:r>
        <w:rPr>
          <w:b/>
          <w:sz w:val="24"/>
        </w:rPr>
        <w:t>Nr albumu 123456</w:t>
      </w:r>
    </w:p>
    <w:p w:rsidR="00011EA2" w:rsidRDefault="00011EA2">
      <w:pPr>
        <w:spacing w:line="360" w:lineRule="auto"/>
        <w:rPr>
          <w:b/>
          <w:sz w:val="24"/>
        </w:rPr>
      </w:pPr>
    </w:p>
    <w:p w:rsidR="00011EA2" w:rsidRDefault="00011EA2">
      <w:pPr>
        <w:spacing w:line="360" w:lineRule="auto"/>
        <w:rPr>
          <w:sz w:val="24"/>
        </w:rPr>
      </w:pPr>
    </w:p>
    <w:p w:rsidR="00011EA2" w:rsidRDefault="00011EA2">
      <w:pPr>
        <w:spacing w:line="360" w:lineRule="auto"/>
        <w:rPr>
          <w:sz w:val="24"/>
        </w:rPr>
      </w:pPr>
    </w:p>
    <w:p w:rsidR="00011EA2" w:rsidRDefault="00011EA2">
      <w:pPr>
        <w:spacing w:line="360" w:lineRule="auto"/>
        <w:rPr>
          <w:sz w:val="24"/>
        </w:rPr>
      </w:pPr>
    </w:p>
    <w:p w:rsidR="00011EA2" w:rsidRDefault="00011EA2">
      <w:pPr>
        <w:spacing w:line="360" w:lineRule="auto"/>
        <w:rPr>
          <w:sz w:val="24"/>
        </w:rPr>
      </w:pPr>
    </w:p>
    <w:p w:rsidR="00011EA2" w:rsidRDefault="00011EA2">
      <w:pPr>
        <w:spacing w:line="360" w:lineRule="auto"/>
        <w:rPr>
          <w:sz w:val="24"/>
        </w:rPr>
      </w:pPr>
    </w:p>
    <w:p w:rsidR="00011EA2" w:rsidRDefault="00011EA2">
      <w:pPr>
        <w:spacing w:line="360" w:lineRule="auto"/>
        <w:jc w:val="center"/>
        <w:rPr>
          <w:sz w:val="24"/>
        </w:rPr>
      </w:pPr>
      <w:r>
        <w:rPr>
          <w:sz w:val="24"/>
        </w:rPr>
        <w:t xml:space="preserve">Konspekt </w:t>
      </w:r>
      <w:r w:rsidR="00C932C4">
        <w:rPr>
          <w:sz w:val="24"/>
        </w:rPr>
        <w:t xml:space="preserve">pracy </w:t>
      </w:r>
      <w:r w:rsidR="00A508EC">
        <w:rPr>
          <w:sz w:val="24"/>
        </w:rPr>
        <w:t>dyplomowej</w:t>
      </w:r>
      <w:r>
        <w:rPr>
          <w:sz w:val="24"/>
        </w:rPr>
        <w:t>:</w:t>
      </w:r>
    </w:p>
    <w:p w:rsidR="00011EA2" w:rsidRDefault="00A508EC">
      <w:pPr>
        <w:pStyle w:val="Tekstpodstawowy3"/>
        <w:rPr>
          <w:smallCaps/>
          <w:sz w:val="32"/>
        </w:rPr>
      </w:pPr>
      <w:r>
        <w:rPr>
          <w:smallCaps/>
          <w:sz w:val="36"/>
        </w:rPr>
        <w:t xml:space="preserve">Budżetowanie zadań w systemie rachunkowości </w:t>
      </w:r>
      <w:r>
        <w:rPr>
          <w:smallCaps/>
          <w:sz w:val="36"/>
        </w:rPr>
        <w:br/>
        <w:t>jednostek samorządu terytorialnego</w:t>
      </w:r>
      <w:r>
        <w:rPr>
          <w:smallCaps/>
          <w:sz w:val="32"/>
        </w:rPr>
        <w:t>.</w:t>
      </w:r>
    </w:p>
    <w:p w:rsidR="00011EA2" w:rsidRDefault="00011EA2">
      <w:pPr>
        <w:spacing w:line="360" w:lineRule="auto"/>
        <w:rPr>
          <w:sz w:val="24"/>
        </w:rPr>
      </w:pPr>
    </w:p>
    <w:p w:rsidR="00011EA2" w:rsidRDefault="00011EA2">
      <w:pPr>
        <w:spacing w:line="360" w:lineRule="auto"/>
        <w:jc w:val="center"/>
        <w:rPr>
          <w:sz w:val="24"/>
        </w:rPr>
      </w:pPr>
    </w:p>
    <w:p w:rsidR="00011EA2" w:rsidRDefault="00011EA2">
      <w:pPr>
        <w:spacing w:line="360" w:lineRule="auto"/>
        <w:jc w:val="center"/>
        <w:rPr>
          <w:sz w:val="24"/>
        </w:rPr>
      </w:pPr>
    </w:p>
    <w:p w:rsidR="00011EA2" w:rsidRDefault="00011EA2">
      <w:pPr>
        <w:spacing w:line="360" w:lineRule="auto"/>
        <w:jc w:val="center"/>
        <w:rPr>
          <w:sz w:val="24"/>
        </w:rPr>
      </w:pPr>
    </w:p>
    <w:p w:rsidR="00011EA2" w:rsidRDefault="00011EA2">
      <w:pPr>
        <w:spacing w:line="360" w:lineRule="auto"/>
        <w:jc w:val="center"/>
        <w:rPr>
          <w:sz w:val="24"/>
        </w:rPr>
      </w:pPr>
    </w:p>
    <w:p w:rsidR="00011EA2" w:rsidRDefault="00011EA2">
      <w:pPr>
        <w:spacing w:line="360" w:lineRule="auto"/>
        <w:jc w:val="center"/>
        <w:rPr>
          <w:sz w:val="24"/>
        </w:rPr>
      </w:pPr>
    </w:p>
    <w:p w:rsidR="00A508EC" w:rsidRPr="00A508EC" w:rsidRDefault="00A508EC" w:rsidP="00A508EC">
      <w:pPr>
        <w:ind w:left="2832"/>
        <w:rPr>
          <w:b/>
          <w:sz w:val="32"/>
          <w:szCs w:val="36"/>
        </w:rPr>
      </w:pPr>
      <w:r w:rsidRPr="00A508EC">
        <w:rPr>
          <w:b/>
          <w:sz w:val="32"/>
          <w:szCs w:val="36"/>
        </w:rPr>
        <w:t>Praca magisterska napisana</w:t>
      </w:r>
    </w:p>
    <w:p w:rsidR="00A508EC" w:rsidRPr="00A508EC" w:rsidRDefault="00A508EC" w:rsidP="00A508EC">
      <w:pPr>
        <w:ind w:left="2832"/>
        <w:rPr>
          <w:b/>
          <w:sz w:val="32"/>
          <w:szCs w:val="36"/>
        </w:rPr>
      </w:pPr>
      <w:r w:rsidRPr="00A508EC">
        <w:rPr>
          <w:b/>
          <w:sz w:val="32"/>
          <w:szCs w:val="36"/>
        </w:rPr>
        <w:t>w Katedrze Rachunkowości</w:t>
      </w:r>
    </w:p>
    <w:p w:rsidR="00011EA2" w:rsidRPr="00A508EC" w:rsidRDefault="00A508EC" w:rsidP="00A508EC">
      <w:pPr>
        <w:spacing w:line="360" w:lineRule="auto"/>
        <w:ind w:left="2832"/>
        <w:rPr>
          <w:sz w:val="22"/>
        </w:rPr>
      </w:pPr>
      <w:r w:rsidRPr="00A508EC">
        <w:rPr>
          <w:b/>
          <w:sz w:val="32"/>
          <w:szCs w:val="36"/>
        </w:rPr>
        <w:t>pod kierunkiem dr Grzegorza Bucior</w:t>
      </w:r>
    </w:p>
    <w:p w:rsidR="00A508EC" w:rsidRDefault="00A508EC">
      <w:pPr>
        <w:spacing w:line="360" w:lineRule="auto"/>
        <w:jc w:val="center"/>
        <w:rPr>
          <w:sz w:val="24"/>
        </w:rPr>
      </w:pPr>
    </w:p>
    <w:p w:rsidR="00A508EC" w:rsidRDefault="00A508EC">
      <w:pPr>
        <w:spacing w:line="360" w:lineRule="auto"/>
        <w:jc w:val="center"/>
        <w:rPr>
          <w:sz w:val="24"/>
        </w:rPr>
      </w:pPr>
    </w:p>
    <w:p w:rsidR="00A508EC" w:rsidRDefault="00A508EC">
      <w:pPr>
        <w:spacing w:line="360" w:lineRule="auto"/>
        <w:jc w:val="center"/>
        <w:rPr>
          <w:sz w:val="24"/>
        </w:rPr>
      </w:pPr>
    </w:p>
    <w:p w:rsidR="00011EA2" w:rsidRPr="00A508EC" w:rsidRDefault="00A508EC">
      <w:pPr>
        <w:spacing w:line="360" w:lineRule="auto"/>
        <w:jc w:val="center"/>
        <w:rPr>
          <w:b/>
          <w:sz w:val="32"/>
        </w:rPr>
      </w:pPr>
      <w:r w:rsidRPr="00A508EC">
        <w:rPr>
          <w:b/>
          <w:sz w:val="32"/>
        </w:rPr>
        <w:t>Sopot 2017</w:t>
      </w:r>
    </w:p>
    <w:p w:rsidR="00011EA2" w:rsidRDefault="00011EA2">
      <w:pPr>
        <w:spacing w:line="360" w:lineRule="auto"/>
        <w:rPr>
          <w:smallCaps/>
          <w:sz w:val="32"/>
        </w:rPr>
      </w:pPr>
    </w:p>
    <w:p w:rsidR="00011EA2" w:rsidRPr="00C932C4" w:rsidRDefault="00011EA2">
      <w:pPr>
        <w:spacing w:line="360" w:lineRule="auto"/>
        <w:rPr>
          <w:b/>
          <w:sz w:val="28"/>
        </w:rPr>
      </w:pPr>
      <w:r w:rsidRPr="00C932C4">
        <w:rPr>
          <w:b/>
          <w:sz w:val="28"/>
        </w:rPr>
        <w:t>Uzasadnienie wyboru tematu.</w:t>
      </w:r>
    </w:p>
    <w:p w:rsidR="00011EA2" w:rsidRDefault="00011EA2">
      <w:pPr>
        <w:pStyle w:val="Tekstpodstawowy"/>
        <w:ind w:firstLine="708"/>
      </w:pPr>
      <w:r>
        <w:t xml:space="preserve">Demokratyczna procedura wyłaniania organów samorządu terytorialnego spowodowała, iż ocena skuteczności działań zmierzających do zaspokajania potrzeb stała się szczególnie istotna. Jedną z głównych przesłanek decentralizacji władzy publicznej było polepszenie efektywności realizacji zadań publicznych. Jednak szybko okazało się, że samo przekazanie zadań „w dół” wraz z decentralizacją finansów publicznych nie jest warunkiem wystarczającym dla maksymalizacji efektywności. W ślad za całkowicie nową konstrukcją struktury administracyjnej nie nastąpiła bowiem gruntowna zmiana metod zarządzania finansami publicznymi. Dominującym celem gospodarki finansowej pozostaje nadal kontrola rozporządzania środkami mającymi charakter dobra wspólnego. Podstawowym kryterium jest ocena legalności operacji finansowych. U podstaw wyboru tematu pracy leżało przekonanie autora, iż gospodarka finansowa samorządu terytorialnego wymaga </w:t>
      </w:r>
      <w:r w:rsidR="00820483">
        <w:t xml:space="preserve">szczególnej analizy, która powinna doprowadzić do zaproponowania kierunków </w:t>
      </w:r>
      <w:r>
        <w:t xml:space="preserve">modyfikacji i usprawnień. </w:t>
      </w:r>
    </w:p>
    <w:p w:rsidR="00011EA2" w:rsidRPr="00C932C4" w:rsidRDefault="00C932C4">
      <w:pPr>
        <w:pStyle w:val="Tekstpodstawowy"/>
        <w:rPr>
          <w:b/>
          <w:sz w:val="28"/>
        </w:rPr>
      </w:pPr>
      <w:r>
        <w:rPr>
          <w:b/>
          <w:sz w:val="28"/>
        </w:rPr>
        <w:t>Cele pracy</w:t>
      </w:r>
    </w:p>
    <w:p w:rsidR="00011EA2" w:rsidRDefault="00C932C4" w:rsidP="00C932C4">
      <w:pPr>
        <w:pStyle w:val="Tekstpodstawowy"/>
        <w:ind w:firstLine="708"/>
      </w:pPr>
      <w:r>
        <w:t>C</w:t>
      </w:r>
      <w:r w:rsidR="00011EA2">
        <w:t>el</w:t>
      </w:r>
      <w:r>
        <w:t>e</w:t>
      </w:r>
      <w:r w:rsidR="00011EA2">
        <w:t xml:space="preserve">m pracy </w:t>
      </w:r>
      <w:r>
        <w:t xml:space="preserve">jest </w:t>
      </w:r>
      <w:r w:rsidR="00A508EC">
        <w:t>przedstawienie zagadnień związanych z funkcjonowaniem rachunkowości w procesie budżetowania zadaniowego w gminie.</w:t>
      </w:r>
    </w:p>
    <w:p w:rsidR="00011EA2" w:rsidRDefault="00011EA2" w:rsidP="00820483">
      <w:pPr>
        <w:pStyle w:val="Tekstpodstawowy"/>
        <w:ind w:firstLine="708"/>
      </w:pPr>
      <w:r>
        <w:t xml:space="preserve">Empiryczną ilustracją teoretycznych wywodów przeprowadzonych w pracy będzie </w:t>
      </w:r>
      <w:r w:rsidR="00C932C4">
        <w:t xml:space="preserve">opisanie </w:t>
      </w:r>
      <w:r w:rsidR="00A508EC">
        <w:t xml:space="preserve">związków rachunkowości z </w:t>
      </w:r>
      <w:r w:rsidR="00C932C4">
        <w:t>gospodark</w:t>
      </w:r>
      <w:r w:rsidR="00A508EC">
        <w:t>ą budżetowej prowadzoną</w:t>
      </w:r>
      <w:r w:rsidR="00C932C4">
        <w:t xml:space="preserve"> </w:t>
      </w:r>
      <w:r>
        <w:t xml:space="preserve">w </w:t>
      </w:r>
      <w:r w:rsidR="00A508EC">
        <w:t>Gminie</w:t>
      </w:r>
      <w:r>
        <w:t xml:space="preserve"> Miasta Gdyni.</w:t>
      </w:r>
    </w:p>
    <w:p w:rsidR="00011EA2" w:rsidRPr="00C932C4" w:rsidRDefault="00011EA2">
      <w:pPr>
        <w:pStyle w:val="Tekstpodstawowy"/>
        <w:rPr>
          <w:b/>
          <w:sz w:val="28"/>
        </w:rPr>
      </w:pPr>
      <w:r w:rsidRPr="00C932C4">
        <w:rPr>
          <w:b/>
          <w:sz w:val="28"/>
        </w:rPr>
        <w:t>P</w:t>
      </w:r>
      <w:r w:rsidR="00C932C4">
        <w:rPr>
          <w:b/>
          <w:sz w:val="28"/>
        </w:rPr>
        <w:t>rzedmiot i zakres pracy</w:t>
      </w:r>
    </w:p>
    <w:p w:rsidR="00011EA2" w:rsidRDefault="00011EA2" w:rsidP="00C932C4">
      <w:pPr>
        <w:pStyle w:val="Tekstpodstawowy"/>
        <w:ind w:firstLine="708"/>
      </w:pPr>
      <w:r>
        <w:t xml:space="preserve">Przedmiotem rozprawy jest </w:t>
      </w:r>
      <w:r w:rsidR="00A508EC">
        <w:t xml:space="preserve">rachunkowość oraz </w:t>
      </w:r>
      <w:r>
        <w:t>gospodarka budżetowa jednostek samorządu terytorialnego. Przedmiotem badań empirycznych opisanych w rozprawie będzie gospodarka budżetowa miasta Gdyni. Ponieważ administracyjnie miasto Gdynia ma charakter zarówno gminy jak i powiatu więc większość analiz i odniesień zawartych w pracy dotyczyć będzie jednostek szczebla gminy i powiatu.</w:t>
      </w:r>
    </w:p>
    <w:p w:rsidR="00011EA2" w:rsidRDefault="00820483" w:rsidP="00C932C4">
      <w:pPr>
        <w:pStyle w:val="Tekstpodstawowy"/>
        <w:ind w:firstLine="708"/>
      </w:pPr>
      <w:r>
        <w:t>C</w:t>
      </w:r>
      <w:r w:rsidR="00011EA2">
        <w:t>zas badań sprowadza się do ostatniej dekady. Prezentacja historycznych uwarunkowań obecnej gospodarki budżetowej będzie wymagała sięgnięcia do głębszej perspektywy czasowej.</w:t>
      </w:r>
    </w:p>
    <w:p w:rsidR="00011EA2" w:rsidRPr="00C932C4" w:rsidRDefault="00C932C4">
      <w:pPr>
        <w:pStyle w:val="Tekstpodstawowy"/>
        <w:rPr>
          <w:b/>
          <w:sz w:val="28"/>
        </w:rPr>
      </w:pPr>
      <w:r>
        <w:rPr>
          <w:b/>
          <w:sz w:val="28"/>
        </w:rPr>
        <w:t>Metody badawcze</w:t>
      </w:r>
    </w:p>
    <w:p w:rsidR="00011EA2" w:rsidRDefault="00011EA2" w:rsidP="00C932C4">
      <w:pPr>
        <w:pStyle w:val="Tekstpodstawowy"/>
        <w:ind w:firstLine="360"/>
      </w:pPr>
      <w:r>
        <w:t>W pracy zostaną zastosowane następujące metody badawcze:</w:t>
      </w:r>
    </w:p>
    <w:p w:rsidR="00011EA2" w:rsidRDefault="00011EA2">
      <w:pPr>
        <w:pStyle w:val="Tekstpodstawowy"/>
        <w:numPr>
          <w:ilvl w:val="0"/>
          <w:numId w:val="9"/>
        </w:numPr>
        <w:tabs>
          <w:tab w:val="clear" w:pos="360"/>
          <w:tab w:val="num" w:pos="720"/>
        </w:tabs>
        <w:ind w:left="720"/>
      </w:pPr>
      <w:r>
        <w:t>analiza i krytyka literatury przedmiotu,</w:t>
      </w:r>
    </w:p>
    <w:p w:rsidR="00011EA2" w:rsidRDefault="00011EA2">
      <w:pPr>
        <w:pStyle w:val="Tekstpodstawowy"/>
        <w:numPr>
          <w:ilvl w:val="0"/>
          <w:numId w:val="9"/>
        </w:numPr>
        <w:tabs>
          <w:tab w:val="clear" w:pos="360"/>
          <w:tab w:val="num" w:pos="720"/>
        </w:tabs>
        <w:ind w:left="720"/>
      </w:pPr>
      <w:r>
        <w:t>metoda badania dokumentów</w:t>
      </w:r>
      <w:r w:rsidR="00C932C4">
        <w:t xml:space="preserve"> źródłowych</w:t>
      </w:r>
      <w:r>
        <w:t>.</w:t>
      </w:r>
    </w:p>
    <w:p w:rsidR="00011EA2" w:rsidRPr="00C932C4" w:rsidRDefault="00C932C4">
      <w:pPr>
        <w:pStyle w:val="Tekstpodstawowy"/>
        <w:rPr>
          <w:b/>
          <w:sz w:val="28"/>
        </w:rPr>
      </w:pPr>
      <w:r>
        <w:rPr>
          <w:b/>
          <w:sz w:val="28"/>
        </w:rPr>
        <w:lastRenderedPageBreak/>
        <w:t>Literatura</w:t>
      </w:r>
    </w:p>
    <w:p w:rsidR="00011EA2" w:rsidRDefault="00011EA2" w:rsidP="00C932C4">
      <w:pPr>
        <w:pStyle w:val="Tekstpodstawowy"/>
        <w:ind w:firstLine="708"/>
      </w:pPr>
      <w:r>
        <w:t xml:space="preserve">W pracy wykorzystana zostanie literatura krajowa z zakresu finansów publicznych, rachunkowości finansowej, rachunkowości zarządczej, rachunkowości budżetowej, controllingu oraz zarządzania. Ponadto zostaną wykorzystane </w:t>
      </w:r>
      <w:r w:rsidR="00C932C4">
        <w:t xml:space="preserve">źródłowe </w:t>
      </w:r>
      <w:r>
        <w:t>dokumenty finansowe jednostek samorządowych.</w:t>
      </w:r>
    </w:p>
    <w:p w:rsidR="00011EA2" w:rsidRPr="00C932C4" w:rsidRDefault="00011EA2">
      <w:pPr>
        <w:pStyle w:val="Tekstpodstawowy"/>
        <w:rPr>
          <w:b/>
          <w:sz w:val="28"/>
        </w:rPr>
      </w:pPr>
      <w:r w:rsidRPr="00C932C4">
        <w:rPr>
          <w:b/>
          <w:sz w:val="28"/>
        </w:rPr>
        <w:t>Układ i</w:t>
      </w:r>
      <w:r w:rsidR="00C932C4">
        <w:rPr>
          <w:b/>
          <w:sz w:val="28"/>
        </w:rPr>
        <w:t xml:space="preserve"> treść pracy</w:t>
      </w:r>
    </w:p>
    <w:p w:rsidR="00011EA2" w:rsidRDefault="00011EA2" w:rsidP="00C932C4">
      <w:pPr>
        <w:pStyle w:val="Tekstpodstawowy"/>
        <w:ind w:firstLine="360"/>
      </w:pPr>
      <w:r>
        <w:t>Dla zrealizowania celów rozprawy, autor przyjął układ pracy o następującej charakterystyce:</w:t>
      </w:r>
    </w:p>
    <w:p w:rsidR="00011EA2" w:rsidRDefault="00011EA2">
      <w:pPr>
        <w:pStyle w:val="Tekstpodstawowy"/>
        <w:numPr>
          <w:ilvl w:val="0"/>
          <w:numId w:val="10"/>
        </w:numPr>
        <w:tabs>
          <w:tab w:val="clear" w:pos="360"/>
          <w:tab w:val="num" w:pos="720"/>
        </w:tabs>
        <w:ind w:left="720"/>
      </w:pPr>
      <w:r>
        <w:t xml:space="preserve">praca składa się z </w:t>
      </w:r>
      <w:r w:rsidR="00A508EC">
        <w:t>czterech</w:t>
      </w:r>
      <w:r>
        <w:t xml:space="preserve"> rozdziałów,</w:t>
      </w:r>
    </w:p>
    <w:p w:rsidR="00011EA2" w:rsidRDefault="00011EA2">
      <w:pPr>
        <w:pStyle w:val="Tekstpodstawowy"/>
        <w:numPr>
          <w:ilvl w:val="0"/>
          <w:numId w:val="10"/>
        </w:numPr>
        <w:tabs>
          <w:tab w:val="clear" w:pos="360"/>
          <w:tab w:val="num" w:pos="720"/>
        </w:tabs>
        <w:ind w:left="720"/>
      </w:pPr>
      <w:r>
        <w:t>struktura poszczególnych rozdziałów nie jest jednorodna,</w:t>
      </w:r>
    </w:p>
    <w:p w:rsidR="00011EA2" w:rsidRDefault="00011EA2">
      <w:pPr>
        <w:pStyle w:val="Tekstpodstawowy"/>
        <w:numPr>
          <w:ilvl w:val="0"/>
          <w:numId w:val="10"/>
        </w:numPr>
        <w:tabs>
          <w:tab w:val="clear" w:pos="360"/>
          <w:tab w:val="num" w:pos="720"/>
        </w:tabs>
        <w:ind w:left="720"/>
      </w:pPr>
      <w:r>
        <w:t>pomimo, że treść zawarta w poszczególnych rozdziałach stanowi zamkniętą całość to w sposób bezpośredni przyczynia się do realizacji celu całej rozprawy,</w:t>
      </w:r>
    </w:p>
    <w:p w:rsidR="00011EA2" w:rsidRDefault="00011EA2">
      <w:pPr>
        <w:pStyle w:val="Tekstpodstawowy"/>
        <w:numPr>
          <w:ilvl w:val="0"/>
          <w:numId w:val="10"/>
        </w:numPr>
        <w:tabs>
          <w:tab w:val="clear" w:pos="360"/>
          <w:tab w:val="num" w:pos="720"/>
        </w:tabs>
        <w:ind w:left="720"/>
      </w:pPr>
      <w:r>
        <w:t>pierwsze rozdziały (1-</w:t>
      </w:r>
      <w:r w:rsidR="00A508EC">
        <w:t>3</w:t>
      </w:r>
      <w:r>
        <w:t>) opisują teoretyczną podstawę, konieczną do przeprowadzenia wniosków i empirycznych badań zawartych w rozdzia</w:t>
      </w:r>
      <w:r w:rsidR="00A508EC">
        <w:t>le 4</w:t>
      </w:r>
      <w:r>
        <w:t>,</w:t>
      </w:r>
    </w:p>
    <w:p w:rsidR="00011EA2" w:rsidRDefault="00011EA2">
      <w:pPr>
        <w:pStyle w:val="Tekstpodstawowy"/>
      </w:pPr>
      <w:r>
        <w:rPr>
          <w:b/>
        </w:rPr>
        <w:t>Rozdział pierwszy</w:t>
      </w:r>
      <w:r>
        <w:tab/>
        <w:t>Gospodarka finansowa samorządowego sektora finansów publicznych.</w:t>
      </w:r>
    </w:p>
    <w:p w:rsidR="00011EA2" w:rsidRDefault="00011EA2" w:rsidP="00C932C4">
      <w:pPr>
        <w:pStyle w:val="Tekstpodstawowy"/>
        <w:ind w:left="708"/>
        <w:rPr>
          <w:b/>
        </w:rPr>
      </w:pPr>
      <w:r>
        <w:t>Definiuje i opisuje główne kategorie finansów sektora publicznego oraz wyodrębnia z nich i charakteryzuje te związane z podsektorem samorządowym.</w:t>
      </w:r>
    </w:p>
    <w:p w:rsidR="00011EA2" w:rsidRDefault="00011EA2">
      <w:pPr>
        <w:pStyle w:val="Tekstpodstawowy"/>
      </w:pPr>
      <w:r>
        <w:rPr>
          <w:b/>
        </w:rPr>
        <w:t>Rozdział drugi</w:t>
      </w:r>
      <w:r>
        <w:tab/>
        <w:t>System budżetowy jednostek samorządu terytorialnego.</w:t>
      </w:r>
    </w:p>
    <w:p w:rsidR="00011EA2" w:rsidRDefault="00011EA2">
      <w:pPr>
        <w:pStyle w:val="Tekstpodstawowy"/>
        <w:ind w:left="708"/>
      </w:pPr>
      <w:r>
        <w:t>Rozdział ten skupia się na opisaniu istniejącego systemu budżetowego samorządu terytorialnego. System budżetowy został w nim zdefiniowany przez ścisłe połączenie procedury budżetowej i systemu rachunkowości.</w:t>
      </w:r>
    </w:p>
    <w:p w:rsidR="00A508EC" w:rsidRDefault="00A508EC" w:rsidP="00A508EC">
      <w:pPr>
        <w:pStyle w:val="Tekstpodstawowy"/>
      </w:pPr>
      <w:r>
        <w:rPr>
          <w:b/>
        </w:rPr>
        <w:t>Rozdział trzeci</w:t>
      </w:r>
      <w:r>
        <w:tab/>
        <w:t>System rachunkowości w kontekście budżetowania programowego.</w:t>
      </w:r>
    </w:p>
    <w:p w:rsidR="00A508EC" w:rsidRDefault="00A508EC" w:rsidP="00A508EC">
      <w:pPr>
        <w:pStyle w:val="Tekstpodstawowy"/>
        <w:ind w:left="708"/>
        <w:rPr>
          <w:b/>
        </w:rPr>
      </w:pPr>
      <w:r>
        <w:t>Głównym celem tego rozdziału jest ukazanie ścisłego związku pomiędzy możliwością wdrożenia budżetowania zadań a budową i mechanizmem funkcjonowania systemu rachunkowości. Dla zaakcentowania tego związku, rozdział opisuje model rachunkowości stworzony w celu zaspokajania potrzeb informacyjnych budżetowania programowego.</w:t>
      </w:r>
    </w:p>
    <w:p w:rsidR="00A508EC" w:rsidRDefault="00A508EC" w:rsidP="00A508EC">
      <w:pPr>
        <w:pStyle w:val="Tekstpodstawowy"/>
      </w:pPr>
      <w:r>
        <w:rPr>
          <w:b/>
        </w:rPr>
        <w:t>Rozdział czwarty</w:t>
      </w:r>
      <w:r>
        <w:tab/>
      </w:r>
      <w:bookmarkStart w:id="0" w:name="OLE_LINK12"/>
      <w:r>
        <w:t>Rachunkowość i budżetowanie zadaniowe w Gdyni.</w:t>
      </w:r>
      <w:bookmarkEnd w:id="0"/>
    </w:p>
    <w:p w:rsidR="00A508EC" w:rsidRDefault="00A508EC" w:rsidP="00A508EC">
      <w:pPr>
        <w:pStyle w:val="Tekstpodstawowy"/>
        <w:ind w:left="708"/>
      </w:pPr>
      <w:r>
        <w:t>Treścią tego rozdziału jest opis sposobu funkcjonowania rachunkowości w gospodarce finansowej Gdyni prowadzonej za pomocą budżetu zadaniowego. Najistotniejszym elementem rozdziału są wnioski z badania dokumentów źródłowych.</w:t>
      </w:r>
    </w:p>
    <w:p w:rsidR="0011255A" w:rsidRDefault="0011255A">
      <w:pPr>
        <w:rPr>
          <w:b/>
          <w:sz w:val="28"/>
        </w:rPr>
      </w:pPr>
      <w:r>
        <w:rPr>
          <w:b/>
          <w:sz w:val="28"/>
        </w:rPr>
        <w:br w:type="page"/>
      </w:r>
    </w:p>
    <w:p w:rsidR="00011EA2" w:rsidRPr="004B1AD7" w:rsidRDefault="004B1AD7">
      <w:pPr>
        <w:pStyle w:val="Tekstpodstawowy"/>
        <w:rPr>
          <w:b/>
          <w:sz w:val="28"/>
        </w:rPr>
      </w:pPr>
      <w:r>
        <w:rPr>
          <w:b/>
          <w:sz w:val="28"/>
        </w:rPr>
        <w:lastRenderedPageBreak/>
        <w:t>Spis treści pracy</w:t>
      </w:r>
    </w:p>
    <w:p w:rsidR="00011EA2" w:rsidRDefault="00011EA2">
      <w:pPr>
        <w:pStyle w:val="Tekstpodstawowy"/>
        <w:numPr>
          <w:ilvl w:val="0"/>
          <w:numId w:val="13"/>
        </w:numPr>
      </w:pPr>
      <w:r>
        <w:t>Gospodarka finansowa samorządowego sektora finansów publicznych.</w:t>
      </w:r>
    </w:p>
    <w:p w:rsidR="00011EA2" w:rsidRDefault="00011EA2">
      <w:pPr>
        <w:pStyle w:val="Tekstpodstawowy"/>
        <w:numPr>
          <w:ilvl w:val="1"/>
          <w:numId w:val="13"/>
        </w:numPr>
      </w:pPr>
      <w:r>
        <w:t>Charakterystyka sektora finansów publicznych.</w:t>
      </w:r>
    </w:p>
    <w:p w:rsidR="00011EA2" w:rsidRDefault="00011EA2">
      <w:pPr>
        <w:pStyle w:val="Tekstpodstawowy"/>
        <w:numPr>
          <w:ilvl w:val="1"/>
          <w:numId w:val="13"/>
        </w:numPr>
      </w:pPr>
      <w:r>
        <w:t>Istota i zakres gospodarki finansowej jednostek samorządu terytorialnego.</w:t>
      </w:r>
    </w:p>
    <w:p w:rsidR="00011EA2" w:rsidRDefault="00011EA2">
      <w:pPr>
        <w:pStyle w:val="Tekstpodstawowy"/>
        <w:numPr>
          <w:ilvl w:val="1"/>
          <w:numId w:val="13"/>
        </w:numPr>
      </w:pPr>
      <w:r>
        <w:t>Aspekty prawne gospodarki finansowej jednostek samorządu terytorialnego.</w:t>
      </w:r>
    </w:p>
    <w:p w:rsidR="00011EA2" w:rsidRDefault="00011EA2">
      <w:pPr>
        <w:pStyle w:val="Tekstpodstawowy"/>
        <w:numPr>
          <w:ilvl w:val="0"/>
          <w:numId w:val="13"/>
        </w:numPr>
      </w:pPr>
      <w:r>
        <w:t>System budżetowy jednostek samorządu terytorialnego.</w:t>
      </w:r>
    </w:p>
    <w:p w:rsidR="00011EA2" w:rsidRDefault="00011EA2">
      <w:pPr>
        <w:pStyle w:val="Tekstpodstawowy"/>
        <w:numPr>
          <w:ilvl w:val="1"/>
          <w:numId w:val="13"/>
        </w:numPr>
      </w:pPr>
      <w:r>
        <w:t xml:space="preserve">Gospodarka finansowa </w:t>
      </w:r>
      <w:r w:rsidR="004B1AD7">
        <w:t>i</w:t>
      </w:r>
      <w:r>
        <w:t xml:space="preserve"> budżetowa jednostek samorządu terytorialnego.</w:t>
      </w:r>
    </w:p>
    <w:p w:rsidR="00011EA2" w:rsidRDefault="004B1AD7">
      <w:pPr>
        <w:pStyle w:val="Tekstpodstawowy"/>
        <w:numPr>
          <w:ilvl w:val="1"/>
          <w:numId w:val="13"/>
        </w:numPr>
      </w:pPr>
      <w:r>
        <w:t>Uwarunkowania</w:t>
      </w:r>
      <w:r w:rsidR="00011EA2">
        <w:t xml:space="preserve"> prawne gospodarki budżetowej jednostek samorządu terytorialnego w Polsce.</w:t>
      </w:r>
    </w:p>
    <w:p w:rsidR="00011EA2" w:rsidRDefault="00011EA2">
      <w:pPr>
        <w:pStyle w:val="Tekstpodstawowy"/>
        <w:numPr>
          <w:ilvl w:val="1"/>
          <w:numId w:val="13"/>
        </w:numPr>
      </w:pPr>
      <w:r>
        <w:t>Procedura budżetowa jednostki samorządu terytorialnego.</w:t>
      </w:r>
    </w:p>
    <w:p w:rsidR="00011EA2" w:rsidRDefault="00011EA2">
      <w:pPr>
        <w:pStyle w:val="Tekstpodstawowy"/>
        <w:numPr>
          <w:ilvl w:val="1"/>
          <w:numId w:val="13"/>
        </w:numPr>
      </w:pPr>
      <w:r>
        <w:t>Rachunkowość oraz sprawozdawczość budżetowa.</w:t>
      </w:r>
    </w:p>
    <w:p w:rsidR="00011EA2" w:rsidRDefault="004B1AD7">
      <w:pPr>
        <w:pStyle w:val="Tekstpodstawowy"/>
        <w:numPr>
          <w:ilvl w:val="0"/>
          <w:numId w:val="13"/>
        </w:numPr>
      </w:pPr>
      <w:r>
        <w:t xml:space="preserve">Gospodarka </w:t>
      </w:r>
      <w:r w:rsidR="00011EA2">
        <w:t>budżetowa w mieście Gdyni.</w:t>
      </w:r>
    </w:p>
    <w:p w:rsidR="00011EA2" w:rsidRDefault="004B1AD7">
      <w:pPr>
        <w:pStyle w:val="Tekstpodstawowy"/>
        <w:numPr>
          <w:ilvl w:val="1"/>
          <w:numId w:val="13"/>
        </w:numPr>
      </w:pPr>
      <w:r>
        <w:t xml:space="preserve">Charakterystyka </w:t>
      </w:r>
      <w:r w:rsidR="00011EA2">
        <w:t>miasta Gdyni.</w:t>
      </w:r>
    </w:p>
    <w:p w:rsidR="00011EA2" w:rsidRDefault="00011EA2">
      <w:pPr>
        <w:pStyle w:val="Tekstpodstawowy"/>
        <w:numPr>
          <w:ilvl w:val="1"/>
          <w:numId w:val="13"/>
        </w:numPr>
      </w:pPr>
      <w:r>
        <w:t>Charakterystyka gospodarki budżetowej Gdyni.</w:t>
      </w:r>
    </w:p>
    <w:p w:rsidR="00011EA2" w:rsidRDefault="00011EA2">
      <w:pPr>
        <w:pStyle w:val="Tekstpodstawowy"/>
        <w:numPr>
          <w:ilvl w:val="1"/>
          <w:numId w:val="13"/>
        </w:numPr>
      </w:pPr>
      <w:r>
        <w:t>Kierunki modyfikacji gospodar</w:t>
      </w:r>
      <w:r w:rsidR="004B1AD7">
        <w:t>ki</w:t>
      </w:r>
      <w:r>
        <w:t xml:space="preserve"> budżetowej Gdyni.</w:t>
      </w:r>
    </w:p>
    <w:p w:rsidR="00A508EC" w:rsidRDefault="00A508EC" w:rsidP="00A508EC">
      <w:pPr>
        <w:pStyle w:val="Tekstpodstawowy"/>
        <w:numPr>
          <w:ilvl w:val="0"/>
          <w:numId w:val="13"/>
        </w:numPr>
      </w:pPr>
      <w:bookmarkStart w:id="1" w:name="OLE_LINK10"/>
      <w:bookmarkStart w:id="2" w:name="OLE_LINK11"/>
      <w:r>
        <w:t>Rachunkowość i budżetowanie zadaniowe w Gdyni.</w:t>
      </w:r>
    </w:p>
    <w:p w:rsidR="00A508EC" w:rsidRDefault="00A508EC" w:rsidP="00A508EC">
      <w:pPr>
        <w:pStyle w:val="Tekstpodstawowy"/>
        <w:numPr>
          <w:ilvl w:val="1"/>
          <w:numId w:val="13"/>
        </w:numPr>
      </w:pPr>
      <w:r>
        <w:t>Charakterystyka gminy Miasta Gdynia.</w:t>
      </w:r>
    </w:p>
    <w:p w:rsidR="00A508EC" w:rsidRDefault="00A508EC" w:rsidP="00A508EC">
      <w:pPr>
        <w:pStyle w:val="Tekstpodstawowy"/>
        <w:numPr>
          <w:ilvl w:val="1"/>
          <w:numId w:val="13"/>
        </w:numPr>
      </w:pPr>
      <w:r>
        <w:t>Gospodarka budżetowa Gdyni.</w:t>
      </w:r>
    </w:p>
    <w:p w:rsidR="00A508EC" w:rsidRDefault="00A508EC" w:rsidP="00A508EC">
      <w:pPr>
        <w:pStyle w:val="Tekstpodstawowy"/>
        <w:numPr>
          <w:ilvl w:val="1"/>
          <w:numId w:val="13"/>
        </w:numPr>
      </w:pPr>
      <w:r>
        <w:t>Rach</w:t>
      </w:r>
      <w:bookmarkStart w:id="3" w:name="_GoBack"/>
      <w:bookmarkEnd w:id="3"/>
      <w:r>
        <w:t>unkowość gminy Gdynia.</w:t>
      </w:r>
    </w:p>
    <w:p w:rsidR="00A508EC" w:rsidRDefault="00A508EC" w:rsidP="00A508EC">
      <w:pPr>
        <w:pStyle w:val="Tekstpodstawowy"/>
        <w:numPr>
          <w:ilvl w:val="1"/>
          <w:numId w:val="13"/>
        </w:numPr>
      </w:pPr>
      <w:r>
        <w:t>Kierunki modyfikacji systemu rachunkowości miasta Gdynia dla potrzeb budżetowania.</w:t>
      </w:r>
    </w:p>
    <w:bookmarkEnd w:id="1"/>
    <w:bookmarkEnd w:id="2"/>
    <w:p w:rsidR="00A508EC" w:rsidRDefault="00A508EC" w:rsidP="00A508EC">
      <w:pPr>
        <w:pStyle w:val="Tekstpodstawowy"/>
      </w:pPr>
    </w:p>
    <w:sectPr w:rsidR="00A508EC">
      <w:footerReference w:type="even" r:id="rId7"/>
      <w:footerReference w:type="default" r:id="rId8"/>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EA2" w:rsidRDefault="00011EA2">
      <w:r>
        <w:separator/>
      </w:r>
    </w:p>
  </w:endnote>
  <w:endnote w:type="continuationSeparator" w:id="0">
    <w:p w:rsidR="00011EA2" w:rsidRDefault="0001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483" w:rsidRDefault="008204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20483" w:rsidRDefault="0082048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483" w:rsidRDefault="00820483">
    <w:pPr>
      <w:pStyle w:val="Stopka"/>
      <w:framePr w:wrap="around" w:vAnchor="text" w:hAnchor="margin" w:xAlign="right" w:y="1"/>
      <w:jc w:val="center"/>
      <w:rPr>
        <w:rStyle w:val="Numerstrony"/>
      </w:rPr>
    </w:pPr>
    <w:r>
      <w:rPr>
        <w:rStyle w:val="Numerstrony"/>
      </w:rPr>
      <w:fldChar w:fldCharType="begin"/>
    </w:r>
    <w:r>
      <w:rPr>
        <w:rStyle w:val="Numerstrony"/>
      </w:rPr>
      <w:instrText xml:space="preserve">PAGE  </w:instrText>
    </w:r>
    <w:r>
      <w:rPr>
        <w:rStyle w:val="Numerstrony"/>
      </w:rPr>
      <w:fldChar w:fldCharType="separate"/>
    </w:r>
    <w:r w:rsidR="00E13BF3">
      <w:rPr>
        <w:rStyle w:val="Numerstrony"/>
        <w:noProof/>
      </w:rPr>
      <w:t>4</w:t>
    </w:r>
    <w:r>
      <w:rPr>
        <w:rStyle w:val="Numerstrony"/>
      </w:rPr>
      <w:fldChar w:fldCharType="end"/>
    </w:r>
  </w:p>
  <w:p w:rsidR="00820483" w:rsidRDefault="0082048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EA2" w:rsidRDefault="00011EA2">
      <w:r>
        <w:separator/>
      </w:r>
    </w:p>
  </w:footnote>
  <w:footnote w:type="continuationSeparator" w:id="0">
    <w:p w:rsidR="00011EA2" w:rsidRDefault="00011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3301B"/>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DB93014"/>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456EE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7046C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F04957"/>
    <w:multiLevelType w:val="multilevel"/>
    <w:tmpl w:val="9D1CC04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65C0CEF"/>
    <w:multiLevelType w:val="singleLevel"/>
    <w:tmpl w:val="0415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A11D2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526834"/>
    <w:multiLevelType w:val="singleLevel"/>
    <w:tmpl w:val="0415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530FF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E8D785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287C1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D2550B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F052E1"/>
    <w:multiLevelType w:val="singleLevel"/>
    <w:tmpl w:val="0415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DFB1E77"/>
    <w:multiLevelType w:val="singleLevel"/>
    <w:tmpl w:val="0415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1FE5E4A"/>
    <w:multiLevelType w:val="singleLevel"/>
    <w:tmpl w:val="04150011"/>
    <w:lvl w:ilvl="0">
      <w:start w:val="1"/>
      <w:numFmt w:val="decimal"/>
      <w:lvlText w:val="%1)"/>
      <w:lvlJc w:val="left"/>
      <w:pPr>
        <w:tabs>
          <w:tab w:val="num" w:pos="360"/>
        </w:tabs>
        <w:ind w:left="360" w:hanging="360"/>
      </w:pPr>
    </w:lvl>
  </w:abstractNum>
  <w:abstractNum w:abstractNumId="15" w15:restartNumberingAfterBreak="0">
    <w:nsid w:val="763F2A22"/>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885551D"/>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CEA000C"/>
    <w:multiLevelType w:val="singleLevel"/>
    <w:tmpl w:val="04150003"/>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3"/>
  </w:num>
  <w:num w:numId="3">
    <w:abstractNumId w:val="16"/>
  </w:num>
  <w:num w:numId="4">
    <w:abstractNumId w:val="1"/>
  </w:num>
  <w:num w:numId="5">
    <w:abstractNumId w:val="8"/>
  </w:num>
  <w:num w:numId="6">
    <w:abstractNumId w:val="10"/>
  </w:num>
  <w:num w:numId="7">
    <w:abstractNumId w:val="6"/>
  </w:num>
  <w:num w:numId="8">
    <w:abstractNumId w:val="2"/>
  </w:num>
  <w:num w:numId="9">
    <w:abstractNumId w:val="9"/>
  </w:num>
  <w:num w:numId="10">
    <w:abstractNumId w:val="11"/>
  </w:num>
  <w:num w:numId="11">
    <w:abstractNumId w:val="15"/>
  </w:num>
  <w:num w:numId="12">
    <w:abstractNumId w:val="4"/>
  </w:num>
  <w:num w:numId="13">
    <w:abstractNumId w:val="0"/>
  </w:num>
  <w:num w:numId="14">
    <w:abstractNumId w:val="7"/>
  </w:num>
  <w:num w:numId="15">
    <w:abstractNumId w:val="13"/>
  </w:num>
  <w:num w:numId="16">
    <w:abstractNumId w:val="17"/>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004"/>
    <w:rsid w:val="00011EA2"/>
    <w:rsid w:val="00096004"/>
    <w:rsid w:val="0011255A"/>
    <w:rsid w:val="004B1AD7"/>
    <w:rsid w:val="005D07B2"/>
    <w:rsid w:val="00820483"/>
    <w:rsid w:val="00A508EC"/>
    <w:rsid w:val="00C932C4"/>
    <w:rsid w:val="00E13BF3"/>
    <w:rsid w:val="00F677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B06F3E-D50C-4BC9-AD40-A1B1A13C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line="360" w:lineRule="auto"/>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spacing w:line="360" w:lineRule="auto"/>
      <w:jc w:val="both"/>
    </w:pPr>
    <w:rPr>
      <w:sz w:val="24"/>
    </w:rPr>
  </w:style>
  <w:style w:type="paragraph" w:styleId="Tekstpodstawowy2">
    <w:name w:val="Body Text 2"/>
    <w:basedOn w:val="Normalny"/>
    <w:pPr>
      <w:spacing w:line="360" w:lineRule="auto"/>
      <w:jc w:val="both"/>
    </w:pPr>
    <w:rPr>
      <w:rFonts w:ascii="Arial" w:hAnsi="Arial"/>
      <w:sz w:val="24"/>
    </w:rPr>
  </w:style>
  <w:style w:type="paragraph" w:styleId="Tekstpodstawowy3">
    <w:name w:val="Body Text 3"/>
    <w:basedOn w:val="Normalny"/>
    <w:pPr>
      <w:spacing w:line="360" w:lineRule="auto"/>
      <w:jc w:val="center"/>
    </w:pPr>
    <w:rPr>
      <w:b/>
      <w:sz w:val="28"/>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character" w:customStyle="1" w:styleId="TekstpodstawowyZnak">
    <w:name w:val="Tekst podstawowy Znak"/>
    <w:basedOn w:val="Domylnaczcionkaakapitu"/>
    <w:link w:val="Tekstpodstawowy"/>
    <w:rsid w:val="00A508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630</Words>
  <Characters>4770</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Grzegorz Bucior</vt:lpstr>
    </vt:vector>
  </TitlesOfParts>
  <Company>GB</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Bucior</dc:title>
  <dc:subject/>
  <dc:creator>GB</dc:creator>
  <cp:keywords/>
  <cp:lastModifiedBy>Student</cp:lastModifiedBy>
  <cp:revision>5</cp:revision>
  <cp:lastPrinted>2001-04-25T14:01:00Z</cp:lastPrinted>
  <dcterms:created xsi:type="dcterms:W3CDTF">2017-03-11T10:09:00Z</dcterms:created>
  <dcterms:modified xsi:type="dcterms:W3CDTF">2017-03-11T11:56:00Z</dcterms:modified>
</cp:coreProperties>
</file>